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43C9" w14:textId="77777777" w:rsidR="00A0242F" w:rsidRDefault="00A0242F">
      <w:pPr>
        <w:pStyle w:val="ConsPlusTitlePage"/>
      </w:pPr>
      <w:r>
        <w:t xml:space="preserve">Документ предоставлен </w:t>
      </w:r>
      <w:hyperlink r:id="rId4">
        <w:r>
          <w:rPr>
            <w:color w:val="0000FF"/>
          </w:rPr>
          <w:t>КонсультантПлюс</w:t>
        </w:r>
      </w:hyperlink>
      <w:r>
        <w:br/>
      </w:r>
    </w:p>
    <w:p w14:paraId="0E9073FA" w14:textId="77777777" w:rsidR="00A0242F" w:rsidRDefault="00A0242F">
      <w:pPr>
        <w:pStyle w:val="ConsPlusNormal"/>
        <w:jc w:val="both"/>
        <w:outlineLvl w:val="0"/>
      </w:pPr>
    </w:p>
    <w:p w14:paraId="56BDFE42" w14:textId="77777777" w:rsidR="00A0242F" w:rsidRDefault="00A0242F">
      <w:pPr>
        <w:pStyle w:val="ConsPlusTitle"/>
        <w:jc w:val="center"/>
        <w:outlineLvl w:val="0"/>
      </w:pPr>
      <w:r>
        <w:t>ПРАВИТЕЛЬСТВО РОССИЙСКОЙ ФЕДЕРАЦИИ</w:t>
      </w:r>
    </w:p>
    <w:p w14:paraId="51D00BE8" w14:textId="77777777" w:rsidR="00A0242F" w:rsidRDefault="00A0242F">
      <w:pPr>
        <w:pStyle w:val="ConsPlusTitle"/>
        <w:jc w:val="center"/>
      </w:pPr>
    </w:p>
    <w:p w14:paraId="3565ACA2" w14:textId="77777777" w:rsidR="00A0242F" w:rsidRDefault="00A0242F">
      <w:pPr>
        <w:pStyle w:val="ConsPlusTitle"/>
        <w:jc w:val="center"/>
      </w:pPr>
      <w:r>
        <w:t>ПОСТАНОВЛЕНИЕ</w:t>
      </w:r>
    </w:p>
    <w:p w14:paraId="189C852A" w14:textId="77777777" w:rsidR="00A0242F" w:rsidRDefault="00A0242F">
      <w:pPr>
        <w:pStyle w:val="ConsPlusTitle"/>
        <w:jc w:val="center"/>
      </w:pPr>
      <w:r>
        <w:t>от 27 февраля 2023 г. N 310</w:t>
      </w:r>
    </w:p>
    <w:p w14:paraId="47AD6C95" w14:textId="77777777" w:rsidR="00A0242F" w:rsidRDefault="00A0242F">
      <w:pPr>
        <w:pStyle w:val="ConsPlusTitle"/>
        <w:jc w:val="center"/>
      </w:pPr>
    </w:p>
    <w:p w14:paraId="632B5F2D" w14:textId="77777777" w:rsidR="00A0242F" w:rsidRDefault="00A0242F">
      <w:pPr>
        <w:pStyle w:val="ConsPlusTitle"/>
        <w:jc w:val="center"/>
      </w:pPr>
      <w:r>
        <w:t>ОБ УТВЕРЖДЕНИИ ПЕРЕЧНЯ</w:t>
      </w:r>
    </w:p>
    <w:p w14:paraId="11EF3364" w14:textId="77777777" w:rsidR="00A0242F" w:rsidRDefault="00A0242F">
      <w:pPr>
        <w:pStyle w:val="ConsPlusTitle"/>
        <w:jc w:val="center"/>
      </w:pPr>
      <w:r>
        <w:t>СЛУЧАЕВ, ПРИ КОТОРЫХ ПРИ ОСУЩЕСТВЛЕНИИ СТРОИТЕЛЬСТВА,</w:t>
      </w:r>
    </w:p>
    <w:p w14:paraId="20934857" w14:textId="77777777" w:rsidR="00A0242F" w:rsidRDefault="00A0242F">
      <w:pPr>
        <w:pStyle w:val="ConsPlusTitle"/>
        <w:jc w:val="center"/>
      </w:pPr>
      <w:r>
        <w:t>РЕКОНСТРУКЦИИ ОБЪЕКТОВ КАПИТАЛЬНОГО СТРОИТЕЛЬСТВА</w:t>
      </w:r>
    </w:p>
    <w:p w14:paraId="4D4AF03F" w14:textId="77777777" w:rsidR="00A0242F" w:rsidRDefault="00A0242F">
      <w:pPr>
        <w:pStyle w:val="ConsPlusTitle"/>
        <w:jc w:val="center"/>
      </w:pPr>
      <w:r>
        <w:t>НЕ ТРЕБУЕТСЯ СОГЛАСОВАНИЕ ФЕДЕРАЛЬНОГО АГЕНТСТВА</w:t>
      </w:r>
    </w:p>
    <w:p w14:paraId="4EEF7508" w14:textId="77777777" w:rsidR="00A0242F" w:rsidRDefault="00A0242F">
      <w:pPr>
        <w:pStyle w:val="ConsPlusTitle"/>
        <w:jc w:val="center"/>
      </w:pPr>
      <w:r>
        <w:t>ПО РЫБОЛОВСТВУ (ЗА ИСКЛЮЧЕНИЕМ СЛУЧАЕВ, ПРИ КОТОРЫХ</w:t>
      </w:r>
    </w:p>
    <w:p w14:paraId="53698D12" w14:textId="77777777" w:rsidR="00A0242F" w:rsidRDefault="00A0242F">
      <w:pPr>
        <w:pStyle w:val="ConsPlusTitle"/>
        <w:jc w:val="center"/>
      </w:pPr>
      <w:r>
        <w:t>СТРОИТЕЛЬСТВО, РЕКОНСТРУКЦИЯ ОБЪЕКТОВ КАПИТАЛЬНОГО</w:t>
      </w:r>
    </w:p>
    <w:p w14:paraId="1355CB3A" w14:textId="77777777" w:rsidR="00A0242F" w:rsidRDefault="00A0242F">
      <w:pPr>
        <w:pStyle w:val="ConsPlusTitle"/>
        <w:jc w:val="center"/>
      </w:pPr>
      <w:r>
        <w:t>СТРОИТЕЛЬСТВА ОКАЗЫВАЮТ НЕГАТИВНОЕ ВОЗДЕЙСТВИЕ</w:t>
      </w:r>
    </w:p>
    <w:p w14:paraId="5D6221D2" w14:textId="77777777" w:rsidR="00A0242F" w:rsidRDefault="00A0242F">
      <w:pPr>
        <w:pStyle w:val="ConsPlusTitle"/>
        <w:jc w:val="center"/>
      </w:pPr>
      <w:r>
        <w:t>НА ВОДНЫЕ БИОЛОГИЧЕСКИЕ РЕСУРСЫ И СРЕДУ</w:t>
      </w:r>
    </w:p>
    <w:p w14:paraId="18B86682" w14:textId="77777777" w:rsidR="00A0242F" w:rsidRDefault="00A0242F">
      <w:pPr>
        <w:pStyle w:val="ConsPlusTitle"/>
        <w:jc w:val="center"/>
      </w:pPr>
      <w:r>
        <w:t>ИХ ОБИТАНИЯ)</w:t>
      </w:r>
    </w:p>
    <w:p w14:paraId="75414E4F" w14:textId="77777777" w:rsidR="00A0242F" w:rsidRDefault="00A0242F">
      <w:pPr>
        <w:pStyle w:val="ConsPlusNormal"/>
        <w:ind w:firstLine="540"/>
        <w:jc w:val="both"/>
      </w:pPr>
    </w:p>
    <w:p w14:paraId="656618AB" w14:textId="77777777" w:rsidR="00A0242F" w:rsidRDefault="00A0242F">
      <w:pPr>
        <w:pStyle w:val="ConsPlusNormal"/>
        <w:ind w:firstLine="540"/>
        <w:jc w:val="both"/>
      </w:pPr>
      <w:r>
        <w:t xml:space="preserve">В соответствии с </w:t>
      </w:r>
      <w:hyperlink r:id="rId5">
        <w:r>
          <w:rPr>
            <w:color w:val="0000FF"/>
          </w:rPr>
          <w:t>пунктом 2 части 1 статьи 12</w:t>
        </w:r>
      </w:hyperlink>
      <w:r>
        <w:t xml:space="preserve"> Федерального закона от 1 мая 2022 г. N 124-ФЗ "О внесении изменений в Градостроительный кодекс Российской Федерации и отдельные законодательные акты Российской Федерации" Правительство Российской Федерации постановляет:</w:t>
      </w:r>
    </w:p>
    <w:p w14:paraId="18CD4E96" w14:textId="77777777" w:rsidR="00A0242F" w:rsidRDefault="00A0242F">
      <w:pPr>
        <w:pStyle w:val="ConsPlusNormal"/>
        <w:spacing w:before="220"/>
        <w:ind w:firstLine="540"/>
        <w:jc w:val="both"/>
      </w:pPr>
      <w:r>
        <w:t xml:space="preserve">1. Утвердить прилагаемый </w:t>
      </w:r>
      <w:hyperlink w:anchor="P34">
        <w:r>
          <w:rPr>
            <w:color w:val="0000FF"/>
          </w:rPr>
          <w:t>перечень</w:t>
        </w:r>
      </w:hyperlink>
      <w:r>
        <w:t xml:space="preserve"> случаев, при которых при осуществлении строительства, реконструкции объектов капитального строительства не требуется согласование Федерального агентства по рыболовству (за исключением случаев, при которых строительство, реконструкция объекта капитального строительства оказывают негативное воздействие на водные биологические ресурсы и среду их обитания).</w:t>
      </w:r>
    </w:p>
    <w:p w14:paraId="174C8AA4" w14:textId="77777777" w:rsidR="00A0242F" w:rsidRDefault="00A0242F">
      <w:pPr>
        <w:pStyle w:val="ConsPlusNormal"/>
        <w:spacing w:before="220"/>
        <w:ind w:firstLine="540"/>
        <w:jc w:val="both"/>
      </w:pPr>
      <w:r>
        <w:t>2. 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центрального аппарата Федерального агентства по рыболовству, а также бюджетных ассигнований, предусмотренных Федеральному агентству по рыболовству в федеральном бюджете на руководство и управление в сфере установленных функций.</w:t>
      </w:r>
    </w:p>
    <w:p w14:paraId="6E6F6741" w14:textId="77777777" w:rsidR="00A0242F" w:rsidRDefault="00A0242F">
      <w:pPr>
        <w:pStyle w:val="ConsPlusNormal"/>
        <w:spacing w:before="220"/>
        <w:ind w:firstLine="540"/>
        <w:jc w:val="both"/>
      </w:pPr>
      <w:r>
        <w:t>3. Настоящее постановление вступает в силу со дня его официального опубликования и действует до 1 января 2024 г.</w:t>
      </w:r>
    </w:p>
    <w:p w14:paraId="42D912DD" w14:textId="77777777" w:rsidR="00A0242F" w:rsidRDefault="00A0242F">
      <w:pPr>
        <w:pStyle w:val="ConsPlusNormal"/>
        <w:ind w:firstLine="540"/>
        <w:jc w:val="both"/>
      </w:pPr>
    </w:p>
    <w:p w14:paraId="1CB571A4" w14:textId="77777777" w:rsidR="00A0242F" w:rsidRDefault="00A0242F">
      <w:pPr>
        <w:pStyle w:val="ConsPlusNormal"/>
        <w:jc w:val="right"/>
      </w:pPr>
      <w:r>
        <w:t>Председатель Правительства</w:t>
      </w:r>
    </w:p>
    <w:p w14:paraId="77D573BF" w14:textId="77777777" w:rsidR="00A0242F" w:rsidRDefault="00A0242F">
      <w:pPr>
        <w:pStyle w:val="ConsPlusNormal"/>
        <w:jc w:val="right"/>
      </w:pPr>
      <w:r>
        <w:t>Российской Федерации</w:t>
      </w:r>
    </w:p>
    <w:p w14:paraId="52C6580D" w14:textId="77777777" w:rsidR="00A0242F" w:rsidRDefault="00A0242F">
      <w:pPr>
        <w:pStyle w:val="ConsPlusNormal"/>
        <w:jc w:val="right"/>
      </w:pPr>
      <w:r>
        <w:t>М.МИШУСТИН</w:t>
      </w:r>
    </w:p>
    <w:p w14:paraId="1E2CD9B2" w14:textId="77777777" w:rsidR="00A0242F" w:rsidRDefault="00A0242F">
      <w:pPr>
        <w:pStyle w:val="ConsPlusNormal"/>
        <w:jc w:val="right"/>
      </w:pPr>
    </w:p>
    <w:p w14:paraId="39A83584" w14:textId="77777777" w:rsidR="00A0242F" w:rsidRDefault="00A0242F">
      <w:pPr>
        <w:pStyle w:val="ConsPlusNormal"/>
        <w:jc w:val="right"/>
      </w:pPr>
    </w:p>
    <w:p w14:paraId="0519D71B" w14:textId="77777777" w:rsidR="00A0242F" w:rsidRDefault="00A0242F">
      <w:pPr>
        <w:pStyle w:val="ConsPlusNormal"/>
        <w:jc w:val="right"/>
      </w:pPr>
    </w:p>
    <w:p w14:paraId="4B5DEB98" w14:textId="77777777" w:rsidR="00A0242F" w:rsidRDefault="00A0242F">
      <w:pPr>
        <w:pStyle w:val="ConsPlusNormal"/>
        <w:jc w:val="right"/>
      </w:pPr>
    </w:p>
    <w:p w14:paraId="6D23F651" w14:textId="77777777" w:rsidR="00A0242F" w:rsidRDefault="00A0242F">
      <w:pPr>
        <w:pStyle w:val="ConsPlusNormal"/>
        <w:jc w:val="right"/>
      </w:pPr>
    </w:p>
    <w:p w14:paraId="17AD61F0" w14:textId="77777777" w:rsidR="00A0242F" w:rsidRDefault="00A0242F">
      <w:pPr>
        <w:pStyle w:val="ConsPlusNormal"/>
        <w:jc w:val="right"/>
        <w:outlineLvl w:val="0"/>
      </w:pPr>
      <w:r>
        <w:t>Утвержден</w:t>
      </w:r>
    </w:p>
    <w:p w14:paraId="7192E5DD" w14:textId="77777777" w:rsidR="00A0242F" w:rsidRDefault="00A0242F">
      <w:pPr>
        <w:pStyle w:val="ConsPlusNormal"/>
        <w:jc w:val="right"/>
      </w:pPr>
      <w:r>
        <w:t>постановлением Правительства</w:t>
      </w:r>
    </w:p>
    <w:p w14:paraId="2B893989" w14:textId="77777777" w:rsidR="00A0242F" w:rsidRDefault="00A0242F">
      <w:pPr>
        <w:pStyle w:val="ConsPlusNormal"/>
        <w:jc w:val="right"/>
      </w:pPr>
      <w:r>
        <w:t>Российской Федерации</w:t>
      </w:r>
    </w:p>
    <w:p w14:paraId="4A710620" w14:textId="77777777" w:rsidR="00A0242F" w:rsidRDefault="00A0242F">
      <w:pPr>
        <w:pStyle w:val="ConsPlusNormal"/>
        <w:jc w:val="right"/>
      </w:pPr>
      <w:r>
        <w:t>от 27 февраля 2023 г. N 310</w:t>
      </w:r>
    </w:p>
    <w:p w14:paraId="6D04CCCB" w14:textId="77777777" w:rsidR="00A0242F" w:rsidRDefault="00A0242F">
      <w:pPr>
        <w:pStyle w:val="ConsPlusNormal"/>
        <w:jc w:val="right"/>
      </w:pPr>
    </w:p>
    <w:p w14:paraId="6C317969" w14:textId="77777777" w:rsidR="00A0242F" w:rsidRDefault="00A0242F">
      <w:pPr>
        <w:pStyle w:val="ConsPlusTitle"/>
        <w:jc w:val="center"/>
      </w:pPr>
      <w:bookmarkStart w:id="0" w:name="P34"/>
      <w:bookmarkEnd w:id="0"/>
      <w:r>
        <w:t>ПЕРЕЧЕНЬ</w:t>
      </w:r>
    </w:p>
    <w:p w14:paraId="410BA01D" w14:textId="77777777" w:rsidR="00A0242F" w:rsidRDefault="00A0242F">
      <w:pPr>
        <w:pStyle w:val="ConsPlusTitle"/>
        <w:jc w:val="center"/>
      </w:pPr>
      <w:r>
        <w:t>СЛУЧАЕВ, ПРИ КОТОРЫХ ПРИ ОСУЩЕСТВЛЕНИИ СТРОИТЕЛЬСТВА,</w:t>
      </w:r>
    </w:p>
    <w:p w14:paraId="760A52D2" w14:textId="77777777" w:rsidR="00A0242F" w:rsidRDefault="00A0242F">
      <w:pPr>
        <w:pStyle w:val="ConsPlusTitle"/>
        <w:jc w:val="center"/>
      </w:pPr>
      <w:r>
        <w:t>РЕКОНСТРУКЦИИ ОБЪЕКТОВ КАПИТАЛЬНОГО СТРОИТЕЛЬСТВА</w:t>
      </w:r>
    </w:p>
    <w:p w14:paraId="05183DC6" w14:textId="77777777" w:rsidR="00A0242F" w:rsidRDefault="00A0242F">
      <w:pPr>
        <w:pStyle w:val="ConsPlusTitle"/>
        <w:jc w:val="center"/>
      </w:pPr>
      <w:r>
        <w:lastRenderedPageBreak/>
        <w:t>НЕ ТРЕБУЕТСЯ СОГЛАСОВАНИЕ ФЕДЕРАЛЬНОГО АГЕНТСТВА</w:t>
      </w:r>
    </w:p>
    <w:p w14:paraId="0E069599" w14:textId="77777777" w:rsidR="00A0242F" w:rsidRDefault="00A0242F">
      <w:pPr>
        <w:pStyle w:val="ConsPlusTitle"/>
        <w:jc w:val="center"/>
      </w:pPr>
      <w:r>
        <w:t>ПО РЫБОЛОВСТВУ (ЗА ИСКЛЮЧЕНИЕМ СЛУЧАЕВ, ПРИ КОТОРЫХ</w:t>
      </w:r>
    </w:p>
    <w:p w14:paraId="2DA5B8B1" w14:textId="77777777" w:rsidR="00A0242F" w:rsidRDefault="00A0242F">
      <w:pPr>
        <w:pStyle w:val="ConsPlusTitle"/>
        <w:jc w:val="center"/>
      </w:pPr>
      <w:r>
        <w:t>СТРОИТЕЛЬСТВО, РЕКОНСТРУКЦИЯ ОБЪЕКТА КАПИТАЛЬНОГО</w:t>
      </w:r>
    </w:p>
    <w:p w14:paraId="49AB3B49" w14:textId="77777777" w:rsidR="00A0242F" w:rsidRDefault="00A0242F">
      <w:pPr>
        <w:pStyle w:val="ConsPlusTitle"/>
        <w:jc w:val="center"/>
      </w:pPr>
      <w:r>
        <w:t>СТРОИТЕЛЬСТВА ОКАЗЫВАЮТ НЕГАТИВНОЕ ВОЗДЕЙСТВИЕ</w:t>
      </w:r>
    </w:p>
    <w:p w14:paraId="490E4951" w14:textId="77777777" w:rsidR="00A0242F" w:rsidRDefault="00A0242F">
      <w:pPr>
        <w:pStyle w:val="ConsPlusTitle"/>
        <w:jc w:val="center"/>
      </w:pPr>
      <w:r>
        <w:t>НА ВОДНЫЕ БИОЛОГИЧЕСКИЕ РЕСУРСЫ И СРЕДУ</w:t>
      </w:r>
    </w:p>
    <w:p w14:paraId="441F948C" w14:textId="77777777" w:rsidR="00A0242F" w:rsidRDefault="00A0242F">
      <w:pPr>
        <w:pStyle w:val="ConsPlusTitle"/>
        <w:jc w:val="center"/>
      </w:pPr>
      <w:r>
        <w:t>ИХ ОБИТАНИЯ)</w:t>
      </w:r>
    </w:p>
    <w:p w14:paraId="0A929CD3" w14:textId="77777777" w:rsidR="00A0242F" w:rsidRDefault="00A0242F">
      <w:pPr>
        <w:pStyle w:val="ConsPlusNormal"/>
        <w:jc w:val="center"/>
      </w:pPr>
    </w:p>
    <w:p w14:paraId="3596F596" w14:textId="77777777" w:rsidR="00A0242F" w:rsidRDefault="00A0242F">
      <w:pPr>
        <w:pStyle w:val="ConsPlusNormal"/>
        <w:ind w:firstLine="540"/>
        <w:jc w:val="both"/>
      </w:pPr>
      <w:r>
        <w:t xml:space="preserve">1. Осуществление строительства, реконструкции объектов капитального строительства, относящихся к объектам социальной инфраструктуры, объектам индивидуального жилищного строительства, садовым домам, хозяйственным постройкам, определенным в соответствии с законодательством в сфере садоводства и огородничества, расположенным в водоохранной зоне, проектная документация на строительство, реконструкцию которых не является объектом государственной экологической экспертизы в соответствии с Федеральным </w:t>
      </w:r>
      <w:hyperlink r:id="rId6">
        <w:r>
          <w:rPr>
            <w:color w:val="0000FF"/>
          </w:rPr>
          <w:t>законом</w:t>
        </w:r>
      </w:hyperlink>
      <w:r>
        <w:t xml:space="preserve"> "Об экологической экспертизе", не предусматривает осуществление хозяйственной деятельности с проведением строительных работ на акватории водного объекта, забор воды из водного объекта или сброс сточных вод в водный объект.</w:t>
      </w:r>
    </w:p>
    <w:p w14:paraId="7B585866" w14:textId="77777777" w:rsidR="00A0242F" w:rsidRDefault="00A0242F">
      <w:pPr>
        <w:pStyle w:val="ConsPlusNormal"/>
        <w:spacing w:before="220"/>
        <w:ind w:firstLine="540"/>
        <w:jc w:val="both"/>
      </w:pPr>
      <w:r>
        <w:t xml:space="preserve">2. Осуществление строительства, реконструкции объектов капитального строительства, проектная документация на строительство, реконструкцию которых не является объектом государственной экологической экспертизы в соответствии с Федеральным </w:t>
      </w:r>
      <w:hyperlink r:id="rId7">
        <w:r>
          <w:rPr>
            <w:color w:val="0000FF"/>
          </w:rPr>
          <w:t>законом</w:t>
        </w:r>
      </w:hyperlink>
      <w:r>
        <w:t xml:space="preserve"> "Об экологической экспертизе", не предусматривает осуществление хозяйственной деятельности с проведением строительных работ на акватории водного объекта, забор воды из водного объекта или сброс сточных вод в водный объект.</w:t>
      </w:r>
    </w:p>
    <w:p w14:paraId="07444A41" w14:textId="77777777" w:rsidR="00A0242F" w:rsidRDefault="00A0242F">
      <w:pPr>
        <w:pStyle w:val="ConsPlusNormal"/>
        <w:spacing w:before="220"/>
        <w:ind w:firstLine="540"/>
        <w:jc w:val="both"/>
      </w:pPr>
      <w:r>
        <w:t xml:space="preserve">3. Осуществление строительства, реконструкции объектов капитального строительства, относящихся к приоритетным проектам по модернизации и расширению инфраструктуры в соответствии со </w:t>
      </w:r>
      <w:hyperlink r:id="rId8">
        <w:r>
          <w:rPr>
            <w:color w:val="0000FF"/>
          </w:rPr>
          <w:t>статьей 2</w:t>
        </w:r>
      </w:hyperlink>
      <w:r>
        <w:t xml:space="preserve"> Федерального закона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расположенных в водоохранной зоне, проектная документация на строительство, реконструкцию которых не является объектом государственной экологической экспертизы в соответствии с Федеральным </w:t>
      </w:r>
      <w:hyperlink r:id="rId9">
        <w:r>
          <w:rPr>
            <w:color w:val="0000FF"/>
          </w:rPr>
          <w:t>законом</w:t>
        </w:r>
      </w:hyperlink>
      <w:r>
        <w:t xml:space="preserve"> "Об экологической экспертизе", не предусматривает осуществление хозяйственной деятельности с проведением строительных работ на акватории водного объекта, забор воды из водного объекта или сброс сточных вод в водный объект.</w:t>
      </w:r>
    </w:p>
    <w:p w14:paraId="61E14334" w14:textId="77777777" w:rsidR="00A0242F" w:rsidRDefault="00A0242F">
      <w:pPr>
        <w:pStyle w:val="ConsPlusNormal"/>
        <w:spacing w:before="220"/>
        <w:ind w:firstLine="540"/>
        <w:jc w:val="both"/>
      </w:pPr>
      <w:r>
        <w:t xml:space="preserve">4. Осуществление строительства, реконструкции объектов капитального строительства в водоохранных зонах, за исключением водоохранных зон морей, проектная документация на строительство, реконструкцию которых не является объектом государственной экологической экспертизы в соответствии с Федеральным </w:t>
      </w:r>
      <w:hyperlink r:id="rId10">
        <w:r>
          <w:rPr>
            <w:color w:val="0000FF"/>
          </w:rPr>
          <w:t>законом</w:t>
        </w:r>
      </w:hyperlink>
      <w:r>
        <w:t xml:space="preserve"> "Об экологической экспертизе", не предусматривает осуществление хозяйственной деятельности в границе прибрежной защитной полосы, проведение строительных работ на акватории водного объекта, забор воды из водного объекта или сброс сточных вод в водный объект.</w:t>
      </w:r>
    </w:p>
    <w:p w14:paraId="19DC0672" w14:textId="77777777" w:rsidR="00A0242F" w:rsidRDefault="00A0242F">
      <w:pPr>
        <w:pStyle w:val="ConsPlusNormal"/>
        <w:ind w:firstLine="540"/>
        <w:jc w:val="both"/>
      </w:pPr>
    </w:p>
    <w:p w14:paraId="28F0141D" w14:textId="77777777" w:rsidR="00A0242F" w:rsidRDefault="00A0242F">
      <w:pPr>
        <w:pStyle w:val="ConsPlusNormal"/>
        <w:ind w:firstLine="540"/>
        <w:jc w:val="both"/>
      </w:pPr>
    </w:p>
    <w:p w14:paraId="1D406811" w14:textId="77777777" w:rsidR="00A0242F" w:rsidRDefault="00A0242F">
      <w:pPr>
        <w:pStyle w:val="ConsPlusNormal"/>
        <w:pBdr>
          <w:bottom w:val="single" w:sz="6" w:space="0" w:color="auto"/>
        </w:pBdr>
        <w:spacing w:before="100" w:after="100"/>
        <w:jc w:val="both"/>
        <w:rPr>
          <w:sz w:val="2"/>
          <w:szCs w:val="2"/>
        </w:rPr>
      </w:pPr>
    </w:p>
    <w:p w14:paraId="4E1644A9" w14:textId="77777777" w:rsidR="00EF48C4" w:rsidRDefault="00EF48C4"/>
    <w:sectPr w:rsidR="00EF48C4" w:rsidSect="00F01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2F"/>
    <w:rsid w:val="00110EC1"/>
    <w:rsid w:val="00A0242F"/>
    <w:rsid w:val="00E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1E94"/>
  <w15:chartTrackingRefBased/>
  <w15:docId w15:val="{2D3394B5-FC13-4FF0-96C0-34F93CB3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242F"/>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
    <w:name w:val="ConsPlusTitle"/>
    <w:rsid w:val="00A0242F"/>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TitlePage">
    <w:name w:val="ConsPlusTitlePage"/>
    <w:rsid w:val="00A0242F"/>
    <w:pPr>
      <w:widowControl w:val="0"/>
      <w:autoSpaceDE w:val="0"/>
      <w:autoSpaceDN w:val="0"/>
      <w:spacing w:after="0" w:line="240" w:lineRule="auto"/>
    </w:pPr>
    <w:rPr>
      <w:rFonts w:ascii="Tahoma" w:eastAsiaTheme="minorEastAsia" w:hAnsi="Tahoma" w:cs="Tahoma"/>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B53B0FFF76D66B564CD6548871C7FE500597D093751E8D3AEE7495EC01F44200D82B621313F3B7DD1CBFC8C61A78F9BC94D7D68AB485B4Q0bCG" TargetMode="External"/><Relationship Id="rId3" Type="http://schemas.openxmlformats.org/officeDocument/2006/relationships/webSettings" Target="webSettings.xml"/><Relationship Id="rId7" Type="http://schemas.openxmlformats.org/officeDocument/2006/relationships/hyperlink" Target="consultantplus://offline/ref=EEB53B0FFF76D66B564CD6548871C7FE500693D096781E8D3AEE7495EC01F44212D8736E1212ECB4D109E99980Q4bC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EB53B0FFF76D66B564CD6548871C7FE500693D096781E8D3AEE7495EC01F44212D8736E1212ECB4D109E99980Q4bCG" TargetMode="External"/><Relationship Id="rId11" Type="http://schemas.openxmlformats.org/officeDocument/2006/relationships/fontTable" Target="fontTable.xml"/><Relationship Id="rId5" Type="http://schemas.openxmlformats.org/officeDocument/2006/relationships/hyperlink" Target="consultantplus://offline/ref=EEB53B0FFF76D66B564CD6548871C7FE500795DA947C1E8D3AEE7495EC01F44200D82B621313F2BDD21CBFC8C61A78F9BC94D7D68AB485B4Q0bCG" TargetMode="External"/><Relationship Id="rId10" Type="http://schemas.openxmlformats.org/officeDocument/2006/relationships/hyperlink" Target="consultantplus://offline/ref=EEB53B0FFF76D66B564CD6548871C7FE500693D096781E8D3AEE7495EC01F44212D8736E1212ECB4D109E99980Q4bC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EB53B0FFF76D66B564CD6548871C7FE500693D096781E8D3AEE7495EC01F44212D8736E1212ECB4D109E99980Q4b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2</cp:revision>
  <dcterms:created xsi:type="dcterms:W3CDTF">2023-04-11T06:27:00Z</dcterms:created>
  <dcterms:modified xsi:type="dcterms:W3CDTF">2023-04-11T06:27:00Z</dcterms:modified>
</cp:coreProperties>
</file>